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6CB0B" w14:textId="48BCB73F" w:rsidR="00584F81" w:rsidRPr="00D13532" w:rsidRDefault="00584F81" w:rsidP="00D13532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13532">
        <w:rPr>
          <w:rFonts w:ascii="ＭＳ ゴシック" w:eastAsia="ＭＳ ゴシック" w:hAnsi="ＭＳ ゴシック"/>
          <w:sz w:val="32"/>
          <w:szCs w:val="32"/>
        </w:rPr>
        <w:t>増殖及び漁業生産力の発展に関する計画（第</w:t>
      </w:r>
      <w:r w:rsidR="00D13532">
        <w:rPr>
          <w:rFonts w:ascii="ＭＳ ゴシック" w:eastAsia="ＭＳ ゴシック" w:hAnsi="ＭＳ ゴシック" w:hint="eastAsia"/>
          <w:sz w:val="32"/>
          <w:szCs w:val="32"/>
        </w:rPr>
        <w:t>５</w:t>
      </w:r>
      <w:r w:rsidRPr="00D13532">
        <w:rPr>
          <w:rFonts w:ascii="ＭＳ ゴシック" w:eastAsia="ＭＳ ゴシック" w:hAnsi="ＭＳ ゴシック"/>
          <w:sz w:val="32"/>
          <w:szCs w:val="32"/>
        </w:rPr>
        <w:t>種共同漁業権）</w:t>
      </w:r>
    </w:p>
    <w:p w14:paraId="5648467A" w14:textId="77777777" w:rsidR="00584F81" w:rsidRPr="00D13532" w:rsidRDefault="00584F81" w:rsidP="00D13532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</w:p>
    <w:p w14:paraId="2DC49C39" w14:textId="77777777" w:rsidR="00584F81" w:rsidRPr="00D13532" w:rsidRDefault="00584F81" w:rsidP="00D13532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D13532">
        <w:rPr>
          <w:rFonts w:ascii="ＭＳ ゴシック" w:eastAsia="ＭＳ ゴシック" w:hAnsi="ＭＳ ゴシック" w:hint="eastAsia"/>
          <w:sz w:val="24"/>
          <w:szCs w:val="24"/>
        </w:rPr>
        <w:t>第１　漁業生産力の発展に関する計画の名称</w:t>
      </w:r>
      <w:r w:rsidRPr="00D13532">
        <w:rPr>
          <w:rFonts w:ascii="ＭＳ ゴシック" w:eastAsia="ＭＳ ゴシック" w:hAnsi="ＭＳ ゴシック"/>
          <w:sz w:val="24"/>
          <w:szCs w:val="24"/>
        </w:rPr>
        <w:tab/>
      </w:r>
      <w:r w:rsidRPr="00D13532">
        <w:rPr>
          <w:rFonts w:ascii="ＭＳ ゴシック" w:eastAsia="ＭＳ ゴシック" w:hAnsi="ＭＳ ゴシック"/>
          <w:sz w:val="24"/>
          <w:szCs w:val="24"/>
        </w:rPr>
        <w:tab/>
      </w:r>
      <w:r w:rsidRPr="00D13532">
        <w:rPr>
          <w:rFonts w:ascii="ＭＳ ゴシック" w:eastAsia="ＭＳ ゴシック" w:hAnsi="ＭＳ ゴシック"/>
          <w:sz w:val="24"/>
          <w:szCs w:val="24"/>
        </w:rPr>
        <w:tab/>
      </w:r>
      <w:r w:rsidRPr="00D13532">
        <w:rPr>
          <w:rFonts w:ascii="ＭＳ ゴシック" w:eastAsia="ＭＳ ゴシック" w:hAnsi="ＭＳ ゴシック"/>
          <w:sz w:val="24"/>
          <w:szCs w:val="24"/>
        </w:rPr>
        <w:tab/>
      </w:r>
    </w:p>
    <w:p w14:paraId="6AAA11BE" w14:textId="77777777" w:rsidR="00584F81" w:rsidRPr="00D13532" w:rsidRDefault="00584F81" w:rsidP="00D13532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D13532">
        <w:rPr>
          <w:rFonts w:ascii="ＭＳ 明朝" w:eastAsia="ＭＳ 明朝" w:hAnsi="ＭＳ 明朝" w:hint="eastAsia"/>
          <w:sz w:val="22"/>
        </w:rPr>
        <w:t>（１）名称</w:t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</w:p>
    <w:p w14:paraId="19779A77" w14:textId="05C62181" w:rsidR="00762832" w:rsidRDefault="00584F81" w:rsidP="00762832">
      <w:pPr>
        <w:autoSpaceDE w:val="0"/>
        <w:autoSpaceDN w:val="0"/>
        <w:ind w:left="660" w:hangingChars="300" w:hanging="660"/>
        <w:rPr>
          <w:rFonts w:ascii="ＭＳ 明朝" w:eastAsia="ＭＳ 明朝" w:hAnsi="ＭＳ 明朝"/>
          <w:sz w:val="22"/>
        </w:rPr>
      </w:pPr>
      <w:r w:rsidRPr="00D13532">
        <w:rPr>
          <w:rFonts w:ascii="ＭＳ 明朝" w:eastAsia="ＭＳ 明朝" w:hAnsi="ＭＳ 明朝" w:hint="eastAsia"/>
          <w:sz w:val="22"/>
        </w:rPr>
        <w:t xml:space="preserve">　　</w:t>
      </w:r>
      <w:r w:rsidR="00EF62EA">
        <w:rPr>
          <w:rFonts w:ascii="ＭＳ 明朝" w:eastAsia="ＭＳ 明朝" w:hAnsi="ＭＳ 明朝" w:hint="eastAsia"/>
          <w:sz w:val="22"/>
        </w:rPr>
        <w:t xml:space="preserve">　</w:t>
      </w:r>
      <w:r w:rsidR="00097438">
        <w:rPr>
          <w:rFonts w:ascii="ＭＳ 明朝" w:eastAsia="ＭＳ 明朝" w:hAnsi="ＭＳ 明朝" w:hint="eastAsia"/>
          <w:sz w:val="22"/>
        </w:rPr>
        <w:t>裾花川水系</w:t>
      </w:r>
      <w:r w:rsidR="00B14102">
        <w:rPr>
          <w:rFonts w:ascii="ＭＳ 明朝" w:eastAsia="ＭＳ 明朝" w:hAnsi="ＭＳ 明朝" w:hint="eastAsia"/>
          <w:sz w:val="22"/>
        </w:rPr>
        <w:t>漁業協同組合共同漁業権に</w:t>
      </w:r>
      <w:r w:rsidR="00286668">
        <w:rPr>
          <w:rFonts w:ascii="ＭＳ 明朝" w:eastAsia="ＭＳ 明朝" w:hAnsi="ＭＳ 明朝" w:hint="eastAsia"/>
          <w:sz w:val="22"/>
        </w:rPr>
        <w:t>係る</w:t>
      </w:r>
      <w:r w:rsidRPr="00D13532">
        <w:rPr>
          <w:rFonts w:ascii="ＭＳ 明朝" w:eastAsia="ＭＳ 明朝" w:hAnsi="ＭＳ 明朝" w:hint="eastAsia"/>
          <w:sz w:val="22"/>
        </w:rPr>
        <w:t>増殖及び漁業生産力の発展に関する計画</w:t>
      </w:r>
    </w:p>
    <w:p w14:paraId="03619AE7" w14:textId="71420F8C" w:rsidR="0051405A" w:rsidRPr="0003048C" w:rsidRDefault="0051405A" w:rsidP="0003048C">
      <w:pPr>
        <w:autoSpaceDE w:val="0"/>
        <w:autoSpaceDN w:val="0"/>
        <w:ind w:leftChars="300" w:left="630"/>
        <w:rPr>
          <w:rFonts w:ascii="ＭＳ 明朝" w:eastAsia="ＭＳ 明朝" w:hAnsi="ＭＳ 明朝" w:hint="eastAsia"/>
          <w:sz w:val="22"/>
          <w:u w:val="wave"/>
        </w:rPr>
      </w:pPr>
    </w:p>
    <w:p w14:paraId="5280451E" w14:textId="77777777" w:rsidR="00584F81" w:rsidRPr="00D13532" w:rsidRDefault="00584F81" w:rsidP="00D13532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D13532">
        <w:rPr>
          <w:rFonts w:ascii="ＭＳ 明朝" w:eastAsia="ＭＳ 明朝" w:hAnsi="ＭＳ 明朝" w:hint="eastAsia"/>
          <w:sz w:val="22"/>
        </w:rPr>
        <w:t>（２）対象となる漁業権</w:t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</w:p>
    <w:p w14:paraId="1DE86864" w14:textId="3782E736" w:rsidR="00584F81" w:rsidRPr="00D13532" w:rsidRDefault="00584F81" w:rsidP="00D13532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D13532">
        <w:rPr>
          <w:rFonts w:ascii="ＭＳ 明朝" w:eastAsia="ＭＳ 明朝" w:hAnsi="ＭＳ 明朝" w:hint="eastAsia"/>
          <w:sz w:val="22"/>
        </w:rPr>
        <w:t xml:space="preserve">　　</w:t>
      </w:r>
      <w:r w:rsidR="00762832">
        <w:rPr>
          <w:rFonts w:ascii="ＭＳ 明朝" w:eastAsia="ＭＳ 明朝" w:hAnsi="ＭＳ 明朝" w:hint="eastAsia"/>
          <w:sz w:val="22"/>
        </w:rPr>
        <w:t xml:space="preserve">　</w:t>
      </w:r>
      <w:r w:rsidRPr="00D13532">
        <w:rPr>
          <w:rFonts w:ascii="ＭＳ 明朝" w:eastAsia="ＭＳ 明朝" w:hAnsi="ＭＳ 明朝" w:hint="eastAsia"/>
          <w:sz w:val="22"/>
        </w:rPr>
        <w:t>第</w:t>
      </w:r>
      <w:r w:rsidR="00097438">
        <w:rPr>
          <w:rFonts w:ascii="ＭＳ 明朝" w:eastAsia="ＭＳ 明朝" w:hAnsi="ＭＳ 明朝" w:hint="eastAsia"/>
          <w:sz w:val="22"/>
        </w:rPr>
        <w:t>３</w:t>
      </w:r>
      <w:r w:rsidRPr="00D13532">
        <w:rPr>
          <w:rFonts w:ascii="ＭＳ 明朝" w:eastAsia="ＭＳ 明朝" w:hAnsi="ＭＳ 明朝"/>
          <w:sz w:val="22"/>
        </w:rPr>
        <w:t>号第五種共同漁業権</w:t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</w:p>
    <w:p w14:paraId="77F98BA8" w14:textId="77777777" w:rsidR="00584F81" w:rsidRPr="00D13532" w:rsidRDefault="00584F81" w:rsidP="00D1353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B6FA93D" w14:textId="77777777" w:rsidR="00584F81" w:rsidRPr="00B14102" w:rsidRDefault="00584F81" w:rsidP="00D13532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B14102">
        <w:rPr>
          <w:rFonts w:ascii="ＭＳ ゴシック" w:eastAsia="ＭＳ ゴシック" w:hAnsi="ＭＳ ゴシック" w:hint="eastAsia"/>
          <w:sz w:val="24"/>
          <w:szCs w:val="24"/>
        </w:rPr>
        <w:t>第２　漁業生産力の発展に関する計画の目標及び方法（生産の合理化、法人の設立等）</w:t>
      </w:r>
    </w:p>
    <w:p w14:paraId="45BC50B7" w14:textId="77777777" w:rsidR="006B754C" w:rsidRPr="00B14102" w:rsidRDefault="00584F81" w:rsidP="00D13532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B14102">
        <w:rPr>
          <w:rFonts w:ascii="ＭＳ 明朝" w:eastAsia="ＭＳ 明朝" w:hAnsi="ＭＳ 明朝" w:hint="eastAsia"/>
          <w:sz w:val="22"/>
        </w:rPr>
        <w:t xml:space="preserve">　</w:t>
      </w:r>
      <w:r w:rsidR="00B14102" w:rsidRPr="00B14102">
        <w:rPr>
          <w:rFonts w:ascii="ＭＳ 明朝" w:eastAsia="ＭＳ 明朝" w:hAnsi="ＭＳ 明朝" w:hint="eastAsia"/>
          <w:sz w:val="22"/>
        </w:rPr>
        <w:t xml:space="preserve">　　</w:t>
      </w:r>
      <w:r w:rsidRPr="00B14102">
        <w:rPr>
          <w:rFonts w:ascii="ＭＳ 明朝" w:eastAsia="ＭＳ 明朝" w:hAnsi="ＭＳ 明朝" w:hint="eastAsia"/>
          <w:sz w:val="22"/>
        </w:rPr>
        <w:t>以下の項目を実施する。</w:t>
      </w:r>
    </w:p>
    <w:p w14:paraId="6471683A" w14:textId="4E902BD1" w:rsidR="00584F81" w:rsidRPr="00665D1E" w:rsidRDefault="006B754C" w:rsidP="00B14102">
      <w:pPr>
        <w:autoSpaceDE w:val="0"/>
        <w:autoSpaceDN w:val="0"/>
        <w:ind w:left="944" w:hangingChars="429" w:hanging="944"/>
        <w:rPr>
          <w:rFonts w:ascii="ＭＳ 明朝" w:eastAsia="ＭＳ 明朝" w:hAnsi="ＭＳ 明朝" w:hint="eastAsia"/>
          <w:sz w:val="22"/>
          <w:u w:val="wave"/>
        </w:rPr>
      </w:pPr>
      <w:r w:rsidRPr="00D13532">
        <w:rPr>
          <w:rFonts w:ascii="ＭＳ 明朝" w:eastAsia="ＭＳ 明朝" w:hAnsi="ＭＳ 明朝" w:hint="eastAsia"/>
          <w:sz w:val="22"/>
        </w:rPr>
        <w:t xml:space="preserve">　</w:t>
      </w:r>
      <w:r w:rsidR="00B14102">
        <w:rPr>
          <w:rFonts w:ascii="ＭＳ 明朝" w:eastAsia="ＭＳ 明朝" w:hAnsi="ＭＳ 明朝" w:hint="eastAsia"/>
          <w:sz w:val="22"/>
        </w:rPr>
        <w:t xml:space="preserve">　</w:t>
      </w:r>
    </w:p>
    <w:p w14:paraId="6DB85A8D" w14:textId="77777777" w:rsidR="009F1D98" w:rsidRPr="00D13532" w:rsidRDefault="00665D1E" w:rsidP="00B14102">
      <w:pPr>
        <w:autoSpaceDE w:val="0"/>
        <w:autoSpaceDN w:val="0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</w:t>
      </w:r>
      <w:r w:rsidR="00B14102">
        <w:rPr>
          <w:rFonts w:ascii="ＭＳ 明朝" w:eastAsia="ＭＳ 明朝" w:hAnsi="ＭＳ 明朝" w:hint="eastAsia"/>
          <w:sz w:val="22"/>
        </w:rPr>
        <w:t>長野</w:t>
      </w:r>
      <w:r w:rsidR="006B754C" w:rsidRPr="00D13532">
        <w:rPr>
          <w:rFonts w:ascii="ＭＳ 明朝" w:eastAsia="ＭＳ 明朝" w:hAnsi="ＭＳ 明朝" w:hint="eastAsia"/>
          <w:sz w:val="22"/>
        </w:rPr>
        <w:t>県</w:t>
      </w:r>
      <w:r w:rsidR="009F1D98" w:rsidRPr="00D13532">
        <w:rPr>
          <w:rFonts w:ascii="ＭＳ 明朝" w:eastAsia="ＭＳ 明朝" w:hAnsi="ＭＳ 明朝"/>
          <w:sz w:val="22"/>
        </w:rPr>
        <w:t>内水面漁場管理委員会から示される増殖</w:t>
      </w:r>
      <w:r w:rsidR="00B14102">
        <w:rPr>
          <w:rFonts w:ascii="ＭＳ 明朝" w:eastAsia="ＭＳ 明朝" w:hAnsi="ＭＳ 明朝" w:hint="eastAsia"/>
          <w:sz w:val="22"/>
        </w:rPr>
        <w:t>指示</w:t>
      </w:r>
      <w:r w:rsidR="009F1D98" w:rsidRPr="00D13532">
        <w:rPr>
          <w:rFonts w:ascii="ＭＳ 明朝" w:eastAsia="ＭＳ 明朝" w:hAnsi="ＭＳ 明朝"/>
          <w:sz w:val="22"/>
        </w:rPr>
        <w:t>量に基づく増殖事業を行う。</w:t>
      </w:r>
    </w:p>
    <w:p w14:paraId="3AA70786" w14:textId="1DDA4043" w:rsidR="00603BDD" w:rsidRDefault="00603BDD" w:rsidP="00603BDD">
      <w:pPr>
        <w:autoSpaceDE w:val="0"/>
        <w:autoSpaceDN w:val="0"/>
        <w:ind w:leftChars="200" w:left="640" w:hangingChars="100" w:hanging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②</w:t>
      </w:r>
      <w:r w:rsidR="009F1D98" w:rsidRPr="00D13532">
        <w:rPr>
          <w:rFonts w:ascii="ＭＳ 明朝" w:eastAsia="ＭＳ 明朝" w:hAnsi="ＭＳ 明朝"/>
          <w:sz w:val="22"/>
        </w:rPr>
        <w:t>遊漁者等からの意見を広く聴取した上で、河川環境に合わせた漁場の利用と、増殖行</w:t>
      </w:r>
      <w:r w:rsidR="009F1D98" w:rsidRPr="00D13532">
        <w:rPr>
          <w:rFonts w:ascii="ＭＳ 明朝" w:eastAsia="ＭＳ 明朝" w:hAnsi="ＭＳ 明朝" w:hint="eastAsia"/>
          <w:sz w:val="22"/>
        </w:rPr>
        <w:t>為を行う。</w:t>
      </w:r>
    </w:p>
    <w:p w14:paraId="2A007B2C" w14:textId="628AAB51" w:rsidR="009F1D98" w:rsidRDefault="00603BDD" w:rsidP="006F2C4F">
      <w:pPr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③</w:t>
      </w:r>
      <w:r w:rsidR="009F1D98" w:rsidRPr="00D13532">
        <w:rPr>
          <w:rFonts w:ascii="ＭＳ 明朝" w:eastAsia="ＭＳ 明朝" w:hAnsi="ＭＳ 明朝"/>
          <w:sz w:val="22"/>
        </w:rPr>
        <w:t>漁場管理の徹底、遊漁料収入の確保等のため、効率的な漁場巡回指導を行う。</w:t>
      </w:r>
    </w:p>
    <w:p w14:paraId="7F2E1379" w14:textId="4061D552" w:rsidR="00603BDD" w:rsidRDefault="00603BDD" w:rsidP="006F2C4F">
      <w:pPr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④漁場の監視コスト等の削減のため、ＩＴＣを活用する。</w:t>
      </w:r>
    </w:p>
    <w:p w14:paraId="62E27D20" w14:textId="3E1B257B" w:rsidR="00603BDD" w:rsidRDefault="00603BDD" w:rsidP="006F2C4F">
      <w:pPr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⑤インターネットで遊漁承認証の販売を行い、経費を削減する。</w:t>
      </w:r>
    </w:p>
    <w:p w14:paraId="04B205A1" w14:textId="457A96DC" w:rsidR="00603BDD" w:rsidRPr="00603BDD" w:rsidRDefault="00603BDD" w:rsidP="006F2C4F">
      <w:pPr>
        <w:autoSpaceDE w:val="0"/>
        <w:autoSpaceDN w:val="0"/>
        <w:ind w:firstLineChars="200" w:firstLine="44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⑥子供等対象に釣り教室等を実施し、川に親しむ機会を作る。</w:t>
      </w:r>
    </w:p>
    <w:p w14:paraId="4263197B" w14:textId="334211BA" w:rsidR="009F1D98" w:rsidRPr="00D13532" w:rsidRDefault="00603BDD" w:rsidP="006F2C4F">
      <w:pPr>
        <w:autoSpaceDE w:val="0"/>
        <w:autoSpaceDN w:val="0"/>
        <w:ind w:leftChars="200" w:left="6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⑦</w:t>
      </w:r>
      <w:r w:rsidR="009F1D98" w:rsidRPr="00D13532">
        <w:rPr>
          <w:rFonts w:ascii="ＭＳ 明朝" w:eastAsia="ＭＳ 明朝" w:hAnsi="ＭＳ 明朝" w:hint="eastAsia"/>
          <w:sz w:val="22"/>
        </w:rPr>
        <w:t>組合員行使権者に対して、漁業関係法令及び漁業権行使規則に関する規制を遵守させる。</w:t>
      </w:r>
    </w:p>
    <w:p w14:paraId="091C2227" w14:textId="77777777" w:rsidR="006B754C" w:rsidRPr="00D13532" w:rsidRDefault="006B754C" w:rsidP="00D1353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756E738" w14:textId="77777777" w:rsidR="00584F81" w:rsidRPr="0051405A" w:rsidRDefault="00584F81" w:rsidP="00D13532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51405A">
        <w:rPr>
          <w:rFonts w:ascii="ＭＳ ゴシック" w:eastAsia="ＭＳ ゴシック" w:hAnsi="ＭＳ ゴシック" w:hint="eastAsia"/>
          <w:sz w:val="24"/>
          <w:szCs w:val="24"/>
        </w:rPr>
        <w:t>第３　漁業生産力の発展に関する計画の実施予定期間</w:t>
      </w:r>
    </w:p>
    <w:p w14:paraId="7BF119E5" w14:textId="07B27D3F" w:rsidR="0051405A" w:rsidRDefault="0051405A" w:rsidP="00D13532">
      <w:pPr>
        <w:tabs>
          <w:tab w:val="left" w:pos="65"/>
        </w:tabs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0326B2">
        <w:rPr>
          <w:rFonts w:ascii="ＭＳ 明朝" w:eastAsia="ＭＳ 明朝" w:hAnsi="ＭＳ 明朝" w:hint="eastAsia"/>
          <w:sz w:val="22"/>
        </w:rPr>
        <w:t>令和</w:t>
      </w:r>
      <w:r w:rsidR="0003048C">
        <w:rPr>
          <w:rFonts w:ascii="ＭＳ 明朝" w:eastAsia="ＭＳ 明朝" w:hAnsi="ＭＳ 明朝" w:hint="eastAsia"/>
          <w:sz w:val="22"/>
        </w:rPr>
        <w:t>５</w:t>
      </w:r>
      <w:r w:rsidR="00584F81" w:rsidRPr="00D13532">
        <w:rPr>
          <w:rFonts w:ascii="ＭＳ 明朝" w:eastAsia="ＭＳ 明朝" w:hAnsi="ＭＳ 明朝"/>
          <w:sz w:val="22"/>
        </w:rPr>
        <w:t>年</w:t>
      </w:r>
      <w:r w:rsidR="0003048C">
        <w:rPr>
          <w:rFonts w:ascii="ＭＳ 明朝" w:eastAsia="ＭＳ 明朝" w:hAnsi="ＭＳ 明朝" w:hint="eastAsia"/>
          <w:sz w:val="22"/>
        </w:rPr>
        <w:t>５</w:t>
      </w:r>
      <w:r w:rsidR="00584F81" w:rsidRPr="00D13532">
        <w:rPr>
          <w:rFonts w:ascii="ＭＳ 明朝" w:eastAsia="ＭＳ 明朝" w:hAnsi="ＭＳ 明朝"/>
          <w:sz w:val="22"/>
        </w:rPr>
        <w:t>月</w:t>
      </w:r>
      <w:r w:rsidR="0003048C">
        <w:rPr>
          <w:rFonts w:ascii="ＭＳ 明朝" w:eastAsia="ＭＳ 明朝" w:hAnsi="ＭＳ 明朝" w:hint="eastAsia"/>
          <w:sz w:val="22"/>
        </w:rPr>
        <w:t>２８</w:t>
      </w:r>
      <w:r w:rsidR="00584F81" w:rsidRPr="00D13532">
        <w:rPr>
          <w:rFonts w:ascii="ＭＳ 明朝" w:eastAsia="ＭＳ 明朝" w:hAnsi="ＭＳ 明朝"/>
          <w:sz w:val="22"/>
        </w:rPr>
        <w:t>日～令和</w:t>
      </w:r>
      <w:r w:rsidR="0003048C">
        <w:rPr>
          <w:rFonts w:ascii="ＭＳ 明朝" w:eastAsia="ＭＳ 明朝" w:hAnsi="ＭＳ 明朝" w:hint="eastAsia"/>
          <w:sz w:val="22"/>
        </w:rPr>
        <w:t>１５</w:t>
      </w:r>
      <w:r w:rsidR="00584F81" w:rsidRPr="00D13532">
        <w:rPr>
          <w:rFonts w:ascii="ＭＳ 明朝" w:eastAsia="ＭＳ 明朝" w:hAnsi="ＭＳ 明朝"/>
          <w:sz w:val="22"/>
        </w:rPr>
        <w:t>年</w:t>
      </w:r>
      <w:r w:rsidR="0003048C">
        <w:rPr>
          <w:rFonts w:ascii="ＭＳ 明朝" w:eastAsia="ＭＳ 明朝" w:hAnsi="ＭＳ 明朝" w:hint="eastAsia"/>
          <w:sz w:val="22"/>
        </w:rPr>
        <w:t>１２</w:t>
      </w:r>
      <w:r w:rsidR="00584F81" w:rsidRPr="00D13532">
        <w:rPr>
          <w:rFonts w:ascii="ＭＳ 明朝" w:eastAsia="ＭＳ 明朝" w:hAnsi="ＭＳ 明朝"/>
          <w:sz w:val="22"/>
        </w:rPr>
        <w:t>月</w:t>
      </w:r>
      <w:r w:rsidR="0003048C">
        <w:rPr>
          <w:rFonts w:ascii="ＭＳ 明朝" w:eastAsia="ＭＳ 明朝" w:hAnsi="ＭＳ 明朝" w:hint="eastAsia"/>
          <w:sz w:val="22"/>
        </w:rPr>
        <w:t>３１</w:t>
      </w:r>
      <w:r w:rsidR="00584F81" w:rsidRPr="00D13532">
        <w:rPr>
          <w:rFonts w:ascii="ＭＳ 明朝" w:eastAsia="ＭＳ 明朝" w:hAnsi="ＭＳ 明朝"/>
          <w:sz w:val="22"/>
        </w:rPr>
        <w:t>日（</w:t>
      </w:r>
      <w:r w:rsidR="00E66A10">
        <w:rPr>
          <w:rFonts w:ascii="ＭＳ 明朝" w:eastAsia="ＭＳ 明朝" w:hAnsi="ＭＳ 明朝" w:hint="eastAsia"/>
          <w:sz w:val="22"/>
        </w:rPr>
        <w:t>計画承認日から次期</w:t>
      </w:r>
      <w:r w:rsidR="00584F81" w:rsidRPr="00D13532">
        <w:rPr>
          <w:rFonts w:ascii="ＭＳ 明朝" w:eastAsia="ＭＳ 明朝" w:hAnsi="ＭＳ 明朝"/>
          <w:sz w:val="22"/>
        </w:rPr>
        <w:t>免許期間</w:t>
      </w:r>
      <w:r w:rsidR="00E66A10">
        <w:rPr>
          <w:rFonts w:ascii="ＭＳ 明朝" w:eastAsia="ＭＳ 明朝" w:hAnsi="ＭＳ 明朝" w:hint="eastAsia"/>
          <w:sz w:val="22"/>
        </w:rPr>
        <w:t>まで</w:t>
      </w:r>
      <w:r w:rsidR="00584F81" w:rsidRPr="00D13532">
        <w:rPr>
          <w:rFonts w:ascii="ＭＳ 明朝" w:eastAsia="ＭＳ 明朝" w:hAnsi="ＭＳ 明朝"/>
          <w:sz w:val="22"/>
        </w:rPr>
        <w:t>）</w:t>
      </w:r>
    </w:p>
    <w:p w14:paraId="6B7B5C20" w14:textId="77777777" w:rsidR="0051405A" w:rsidRDefault="0051405A" w:rsidP="00D13532">
      <w:pPr>
        <w:tabs>
          <w:tab w:val="left" w:pos="65"/>
        </w:tabs>
        <w:autoSpaceDE w:val="0"/>
        <w:autoSpaceDN w:val="0"/>
        <w:rPr>
          <w:rFonts w:ascii="ＭＳ 明朝" w:eastAsia="ＭＳ 明朝" w:hAnsi="ＭＳ 明朝"/>
          <w:sz w:val="22"/>
        </w:rPr>
      </w:pPr>
    </w:p>
    <w:p w14:paraId="768A343A" w14:textId="77777777" w:rsidR="00584F81" w:rsidRPr="0051405A" w:rsidRDefault="006B754C" w:rsidP="00D13532">
      <w:pPr>
        <w:tabs>
          <w:tab w:val="left" w:pos="65"/>
        </w:tabs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  <w:r w:rsidRPr="0051405A">
        <w:rPr>
          <w:rFonts w:ascii="ＭＳ ゴシック" w:eastAsia="ＭＳ ゴシック" w:hAnsi="ＭＳ ゴシック"/>
          <w:sz w:val="24"/>
          <w:szCs w:val="24"/>
        </w:rPr>
        <w:tab/>
      </w:r>
      <w:r w:rsidR="00584F81" w:rsidRPr="0051405A">
        <w:rPr>
          <w:rFonts w:ascii="ＭＳ ゴシック" w:eastAsia="ＭＳ ゴシック" w:hAnsi="ＭＳ ゴシック" w:hint="eastAsia"/>
          <w:sz w:val="24"/>
          <w:szCs w:val="24"/>
        </w:rPr>
        <w:t>第４　その他</w:t>
      </w:r>
    </w:p>
    <w:p w14:paraId="2F0297F9" w14:textId="77777777" w:rsidR="00584F81" w:rsidRPr="00D13532" w:rsidRDefault="00584F81" w:rsidP="00D13532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D13532">
        <w:rPr>
          <w:rFonts w:ascii="ＭＳ 明朝" w:eastAsia="ＭＳ 明朝" w:hAnsi="ＭＳ 明朝" w:hint="eastAsia"/>
          <w:sz w:val="22"/>
        </w:rPr>
        <w:t>（１）計画の点検</w:t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</w:p>
    <w:p w14:paraId="118CEB86" w14:textId="77777777" w:rsidR="00584F81" w:rsidRPr="00D13532" w:rsidRDefault="00584F81" w:rsidP="0051405A">
      <w:pPr>
        <w:autoSpaceDE w:val="0"/>
        <w:autoSpaceDN w:val="0"/>
        <w:ind w:left="440" w:hangingChars="200" w:hanging="440"/>
        <w:rPr>
          <w:rFonts w:ascii="ＭＳ 明朝" w:eastAsia="ＭＳ 明朝" w:hAnsi="ＭＳ 明朝"/>
          <w:sz w:val="22"/>
        </w:rPr>
      </w:pPr>
      <w:r w:rsidRPr="00D13532">
        <w:rPr>
          <w:rFonts w:ascii="ＭＳ 明朝" w:eastAsia="ＭＳ 明朝" w:hAnsi="ＭＳ 明朝" w:hint="eastAsia"/>
          <w:sz w:val="22"/>
        </w:rPr>
        <w:t xml:space="preserve">　　</w:t>
      </w:r>
      <w:r w:rsidR="0051405A">
        <w:rPr>
          <w:rFonts w:ascii="ＭＳ 明朝" w:eastAsia="ＭＳ 明朝" w:hAnsi="ＭＳ 明朝" w:hint="eastAsia"/>
          <w:sz w:val="22"/>
        </w:rPr>
        <w:t xml:space="preserve">　</w:t>
      </w:r>
      <w:r w:rsidR="006B754C" w:rsidRPr="00D13532">
        <w:rPr>
          <w:rFonts w:ascii="ＭＳ 明朝" w:eastAsia="ＭＳ 明朝" w:hAnsi="ＭＳ 明朝" w:hint="eastAsia"/>
          <w:sz w:val="22"/>
        </w:rPr>
        <w:t>総会（総代会）において、１回／年以上、当該計画の履行状況の確認や妥当性の評価を行うとともに、必要に応じて見直しを行う。</w:t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</w:p>
    <w:p w14:paraId="663432C4" w14:textId="77777777" w:rsidR="00584F81" w:rsidRPr="00D13532" w:rsidRDefault="00584F81" w:rsidP="00D13532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D13532">
        <w:rPr>
          <w:rFonts w:ascii="ＭＳ 明朝" w:eastAsia="ＭＳ 明朝" w:hAnsi="ＭＳ 明朝" w:hint="eastAsia"/>
          <w:sz w:val="22"/>
        </w:rPr>
        <w:t>（２）県との連携</w:t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</w:p>
    <w:p w14:paraId="7B8C8727" w14:textId="77777777" w:rsidR="00584F81" w:rsidRPr="00D13532" w:rsidRDefault="00584F81" w:rsidP="0051405A">
      <w:pPr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D13532">
        <w:rPr>
          <w:rFonts w:ascii="ＭＳ 明朝" w:eastAsia="ＭＳ 明朝" w:hAnsi="ＭＳ 明朝" w:hint="eastAsia"/>
          <w:sz w:val="22"/>
        </w:rPr>
        <w:t xml:space="preserve">　　（１）の点検結果については、</w:t>
      </w:r>
      <w:r w:rsidR="0051405A">
        <w:rPr>
          <w:rFonts w:ascii="ＭＳ 明朝" w:eastAsia="ＭＳ 明朝" w:hAnsi="ＭＳ 明朝" w:hint="eastAsia"/>
          <w:sz w:val="22"/>
        </w:rPr>
        <w:t>１</w:t>
      </w:r>
      <w:r w:rsidRPr="00D13532">
        <w:rPr>
          <w:rFonts w:ascii="ＭＳ 明朝" w:eastAsia="ＭＳ 明朝" w:hAnsi="ＭＳ 明朝"/>
          <w:sz w:val="22"/>
        </w:rPr>
        <w:t>回</w:t>
      </w:r>
      <w:r w:rsidR="0051405A">
        <w:rPr>
          <w:rFonts w:ascii="ＭＳ 明朝" w:eastAsia="ＭＳ 明朝" w:hAnsi="ＭＳ 明朝" w:hint="eastAsia"/>
          <w:sz w:val="22"/>
        </w:rPr>
        <w:t>／</w:t>
      </w:r>
      <w:r w:rsidRPr="00D13532">
        <w:rPr>
          <w:rFonts w:ascii="ＭＳ 明朝" w:eastAsia="ＭＳ 明朝" w:hAnsi="ＭＳ 明朝"/>
          <w:sz w:val="22"/>
        </w:rPr>
        <w:t>年以上</w:t>
      </w:r>
      <w:r w:rsidR="0051405A">
        <w:rPr>
          <w:rFonts w:ascii="ＭＳ 明朝" w:eastAsia="ＭＳ 明朝" w:hAnsi="ＭＳ 明朝" w:hint="eastAsia"/>
          <w:sz w:val="22"/>
        </w:rPr>
        <w:t>、</w:t>
      </w:r>
      <w:r w:rsidRPr="00D13532">
        <w:rPr>
          <w:rFonts w:ascii="ＭＳ 明朝" w:eastAsia="ＭＳ 明朝" w:hAnsi="ＭＳ 明朝"/>
          <w:sz w:val="22"/>
        </w:rPr>
        <w:t>県知事に提出する。</w:t>
      </w:r>
    </w:p>
    <w:p w14:paraId="5929F055" w14:textId="77777777" w:rsidR="0051405A" w:rsidRDefault="0051405A" w:rsidP="00D1353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8F5CED0" w14:textId="77777777" w:rsidR="00584F81" w:rsidRPr="00D13532" w:rsidRDefault="00584F81" w:rsidP="00D13532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D13532">
        <w:rPr>
          <w:rFonts w:ascii="ＭＳ 明朝" w:eastAsia="ＭＳ 明朝" w:hAnsi="ＭＳ 明朝" w:hint="eastAsia"/>
          <w:sz w:val="22"/>
        </w:rPr>
        <w:t>（３）関係機関等との連携</w:t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  <w:r w:rsidRPr="00D13532">
        <w:rPr>
          <w:rFonts w:ascii="ＭＳ 明朝" w:eastAsia="ＭＳ 明朝" w:hAnsi="ＭＳ 明朝"/>
          <w:sz w:val="22"/>
        </w:rPr>
        <w:tab/>
      </w:r>
    </w:p>
    <w:p w14:paraId="490BC48C" w14:textId="77777777" w:rsidR="002F6B26" w:rsidRPr="00584F81" w:rsidRDefault="00584F81" w:rsidP="0051405A">
      <w:pPr>
        <w:autoSpaceDE w:val="0"/>
        <w:autoSpaceDN w:val="0"/>
        <w:ind w:leftChars="100" w:left="210"/>
        <w:rPr>
          <w:rFonts w:ascii="ＭＳ 明朝" w:eastAsia="ＭＳ 明朝" w:hAnsi="ＭＳ 明朝"/>
          <w:sz w:val="22"/>
        </w:rPr>
      </w:pPr>
      <w:r w:rsidRPr="00D13532">
        <w:rPr>
          <w:rFonts w:ascii="ＭＳ 明朝" w:eastAsia="ＭＳ 明朝" w:hAnsi="ＭＳ 明朝" w:hint="eastAsia"/>
          <w:sz w:val="22"/>
        </w:rPr>
        <w:t xml:space="preserve">　　当該計画については、地方公共団体、漁業関係団体等に助言等を求めることができる。</w:t>
      </w:r>
      <w:r w:rsidRPr="00584F81">
        <w:rPr>
          <w:rFonts w:ascii="ＭＳ 明朝" w:eastAsia="ＭＳ 明朝" w:hAnsi="ＭＳ 明朝"/>
          <w:sz w:val="22"/>
        </w:rPr>
        <w:tab/>
      </w:r>
      <w:r w:rsidRPr="00584F81">
        <w:rPr>
          <w:rFonts w:ascii="ＭＳ 明朝" w:eastAsia="ＭＳ 明朝" w:hAnsi="ＭＳ 明朝"/>
          <w:sz w:val="22"/>
        </w:rPr>
        <w:tab/>
      </w:r>
      <w:r w:rsidRPr="00584F81">
        <w:rPr>
          <w:rFonts w:ascii="ＭＳ 明朝" w:eastAsia="ＭＳ 明朝" w:hAnsi="ＭＳ 明朝"/>
          <w:sz w:val="22"/>
        </w:rPr>
        <w:tab/>
      </w:r>
      <w:r w:rsidRPr="00584F81">
        <w:rPr>
          <w:rFonts w:ascii="ＭＳ 明朝" w:eastAsia="ＭＳ 明朝" w:hAnsi="ＭＳ 明朝"/>
          <w:sz w:val="22"/>
        </w:rPr>
        <w:tab/>
      </w:r>
      <w:r w:rsidRPr="00584F81">
        <w:rPr>
          <w:rFonts w:ascii="ＭＳ 明朝" w:eastAsia="ＭＳ 明朝" w:hAnsi="ＭＳ 明朝"/>
          <w:sz w:val="22"/>
        </w:rPr>
        <w:tab/>
      </w:r>
      <w:r w:rsidRPr="00584F81">
        <w:rPr>
          <w:rFonts w:ascii="ＭＳ 明朝" w:eastAsia="ＭＳ 明朝" w:hAnsi="ＭＳ 明朝"/>
          <w:sz w:val="22"/>
        </w:rPr>
        <w:tab/>
      </w:r>
    </w:p>
    <w:sectPr w:rsidR="002F6B26" w:rsidRPr="00584F81" w:rsidSect="00D13532">
      <w:pgSz w:w="11906" w:h="16838"/>
      <w:pgMar w:top="144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9714F" w14:textId="77777777" w:rsidR="00A10BF1" w:rsidRDefault="00A10BF1" w:rsidP="00665D1E">
      <w:r>
        <w:separator/>
      </w:r>
    </w:p>
  </w:endnote>
  <w:endnote w:type="continuationSeparator" w:id="0">
    <w:p w14:paraId="2B4AAB48" w14:textId="77777777" w:rsidR="00A10BF1" w:rsidRDefault="00A10BF1" w:rsidP="0066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C5A30" w14:textId="77777777" w:rsidR="00A10BF1" w:rsidRDefault="00A10BF1" w:rsidP="00665D1E">
      <w:r>
        <w:separator/>
      </w:r>
    </w:p>
  </w:footnote>
  <w:footnote w:type="continuationSeparator" w:id="0">
    <w:p w14:paraId="3340EBA8" w14:textId="77777777" w:rsidR="00A10BF1" w:rsidRDefault="00A10BF1" w:rsidP="00665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F81"/>
    <w:rsid w:val="0003048C"/>
    <w:rsid w:val="000326B2"/>
    <w:rsid w:val="00097438"/>
    <w:rsid w:val="0017606A"/>
    <w:rsid w:val="00286668"/>
    <w:rsid w:val="002F60B3"/>
    <w:rsid w:val="002F6B26"/>
    <w:rsid w:val="004359DA"/>
    <w:rsid w:val="0051405A"/>
    <w:rsid w:val="00520DF0"/>
    <w:rsid w:val="005407A1"/>
    <w:rsid w:val="00584F81"/>
    <w:rsid w:val="00603BDD"/>
    <w:rsid w:val="00665D1E"/>
    <w:rsid w:val="006B754C"/>
    <w:rsid w:val="006F2C4F"/>
    <w:rsid w:val="00762832"/>
    <w:rsid w:val="0092332B"/>
    <w:rsid w:val="009F1D98"/>
    <w:rsid w:val="00A10BF1"/>
    <w:rsid w:val="00B14102"/>
    <w:rsid w:val="00D13532"/>
    <w:rsid w:val="00E66A10"/>
    <w:rsid w:val="00E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1003D"/>
  <w15:chartTrackingRefBased/>
  <w15:docId w15:val="{E91B75CB-CD83-483B-AF8B-361ACF97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33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5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5D1E"/>
  </w:style>
  <w:style w:type="paragraph" w:styleId="a7">
    <w:name w:val="footer"/>
    <w:basedOn w:val="a"/>
    <w:link w:val="a8"/>
    <w:uiPriority w:val="99"/>
    <w:unhideWhenUsed/>
    <w:rsid w:val="00665D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5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漁協 裾花</cp:lastModifiedBy>
  <cp:revision>10</cp:revision>
  <cp:lastPrinted>2022-01-17T07:00:00Z</cp:lastPrinted>
  <dcterms:created xsi:type="dcterms:W3CDTF">2021-04-06T02:30:00Z</dcterms:created>
  <dcterms:modified xsi:type="dcterms:W3CDTF">2023-05-13T07:15:00Z</dcterms:modified>
</cp:coreProperties>
</file>